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4A" w:rsidRDefault="0006324A" w:rsidP="0006324A">
      <w:pPr>
        <w:pStyle w:val="Heading1"/>
        <w:spacing w:before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Toc528004332"/>
      <w:r>
        <w:rPr>
          <w:rFonts w:asciiTheme="minorHAnsi" w:hAnsiTheme="minorHAnsi"/>
          <w:color w:val="000000" w:themeColor="text1"/>
          <w:sz w:val="24"/>
          <w:szCs w:val="24"/>
        </w:rPr>
        <w:t>Άρθρο 1</w:t>
      </w:r>
      <w:bookmarkEnd w:id="0"/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06324A" w:rsidRDefault="0006324A" w:rsidP="0006324A">
      <w:pPr>
        <w:pStyle w:val="Heading1"/>
        <w:spacing w:before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_Toc528004333"/>
      <w:r>
        <w:rPr>
          <w:rFonts w:asciiTheme="minorHAnsi" w:hAnsiTheme="minorHAnsi"/>
          <w:color w:val="000000" w:themeColor="text1"/>
          <w:sz w:val="24"/>
          <w:szCs w:val="24"/>
        </w:rPr>
        <w:t>Εισαγωγή.</w:t>
      </w:r>
      <w:bookmarkEnd w:id="1"/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06324A" w:rsidRDefault="0006324A" w:rsidP="0006324A">
      <w:pPr>
        <w:spacing w:after="0" w:line="240" w:lineRule="auto"/>
        <w:rPr>
          <w:sz w:val="16"/>
          <w:szCs w:val="16"/>
        </w:rPr>
      </w:pPr>
    </w:p>
    <w:p w:rsidR="0006324A" w:rsidRDefault="0006324A" w:rsidP="0006324A">
      <w:pPr>
        <w:spacing w:after="0" w:line="360" w:lineRule="exact"/>
        <w:ind w:firstLine="720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color w:val="000000" w:themeColor="text1"/>
          <w:sz w:val="24"/>
          <w:szCs w:val="24"/>
        </w:rPr>
        <w:t xml:space="preserve">Ο παρών Κανονισμός Πρασίνου αφορά τους δημοτικούς κοινόχρηστους χώρους αστικού και περιαστικού </w:t>
      </w:r>
      <w:bookmarkStart w:id="2" w:name="_GoBack"/>
      <w:bookmarkEnd w:id="2"/>
      <w:r>
        <w:rPr>
          <w:color w:val="000000" w:themeColor="text1"/>
          <w:sz w:val="24"/>
          <w:szCs w:val="24"/>
        </w:rPr>
        <w:t xml:space="preserve">πρασίνου του Δήμου Ιωαννιτών και περιλαμβάνει τόσο τους </w:t>
      </w:r>
      <w:r>
        <w:rPr>
          <w:rFonts w:cs="Arial"/>
          <w:color w:val="000000" w:themeColor="text1"/>
          <w:sz w:val="24"/>
          <w:szCs w:val="24"/>
        </w:rPr>
        <w:t>κανόνες και τις προδιαγραφές για την προστασία</w:t>
      </w:r>
      <w:r>
        <w:rPr>
          <w:rFonts w:cs="Helvetica"/>
          <w:color w:val="000000" w:themeColor="text1"/>
          <w:sz w:val="24"/>
          <w:szCs w:val="24"/>
        </w:rPr>
        <w:t xml:space="preserve">, την </w:t>
      </w:r>
      <w:r>
        <w:rPr>
          <w:rFonts w:cs="Arial"/>
          <w:color w:val="000000" w:themeColor="text1"/>
          <w:sz w:val="24"/>
          <w:szCs w:val="24"/>
        </w:rPr>
        <w:t>ορθή χρήση και λειτουργία τους</w:t>
      </w:r>
      <w:r>
        <w:rPr>
          <w:rFonts w:cs="Helvetica"/>
          <w:color w:val="000000" w:themeColor="text1"/>
          <w:sz w:val="24"/>
          <w:szCs w:val="24"/>
        </w:rPr>
        <w:t xml:space="preserve">, καθώς και τις 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αρχές, τις δεσμεύσεις και τις πολιτικές που επιδιώκουν να προστατεύσουν και να αναδείξουν το αστικό πράσινο,</w:t>
      </w:r>
      <w:r>
        <w:rPr>
          <w:rFonts w:eastAsia="Calibri" w:cs="Arial"/>
          <w:color w:val="000000" w:themeColor="text1"/>
          <w:sz w:val="24"/>
          <w:szCs w:val="24"/>
        </w:rPr>
        <w:t xml:space="preserve"> διότι η προστασία του πρασίνου αποτελεί πρωταρχική υποχρέωση του δήμου μας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.</w:t>
      </w:r>
    </w:p>
    <w:p w:rsidR="0006324A" w:rsidRDefault="0006324A" w:rsidP="0006324A">
      <w:pPr>
        <w:spacing w:after="0" w:line="360" w:lineRule="exact"/>
        <w:ind w:firstLine="72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Επίσης, </w:t>
      </w:r>
      <w:r>
        <w:rPr>
          <w:color w:val="000000" w:themeColor="text1"/>
          <w:sz w:val="24"/>
          <w:szCs w:val="24"/>
        </w:rPr>
        <w:t xml:space="preserve">μεταξύ άλλων, 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περιλαμβάνει</w:t>
      </w:r>
      <w:r>
        <w:rPr>
          <w:color w:val="000000" w:themeColor="text1"/>
          <w:sz w:val="24"/>
          <w:szCs w:val="24"/>
        </w:rPr>
        <w:t xml:space="preserve"> τα μέτρα </w:t>
      </w:r>
      <w:r>
        <w:rPr>
          <w:rFonts w:cs="Tahoma"/>
          <w:color w:val="000000" w:themeColor="text1"/>
          <w:sz w:val="24"/>
          <w:szCs w:val="24"/>
        </w:rPr>
        <w:t xml:space="preserve">διαχείρισης και </w:t>
      </w:r>
      <w:r>
        <w:rPr>
          <w:color w:val="000000" w:themeColor="text1"/>
          <w:sz w:val="24"/>
          <w:szCs w:val="24"/>
        </w:rPr>
        <w:t xml:space="preserve">προστασίας των κοινόχρηστων χώρων πρασίνου, τους κανόνες χρήσης, τις επιτρεπτές ή μη ενέργειες εντός των ορίων τους, 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τους περιορισμούς στη χρήση τους </w:t>
      </w:r>
      <w:r>
        <w:rPr>
          <w:color w:val="000000" w:themeColor="text1"/>
          <w:sz w:val="24"/>
          <w:szCs w:val="24"/>
        </w:rPr>
        <w:t>και τις κυρώσεις που επιβάλλονται για τις παραβάσεις που προκύπτουν από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απαγορευμένες ενέργειες σε αυτούς.</w:t>
      </w:r>
    </w:p>
    <w:p w:rsidR="00F308B7" w:rsidRDefault="00F308B7"/>
    <w:sectPr w:rsidR="00F3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7"/>
    <w:rsid w:val="0006324A"/>
    <w:rsid w:val="000A7AAC"/>
    <w:rsid w:val="00271F67"/>
    <w:rsid w:val="002D430B"/>
    <w:rsid w:val="00F3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F78E9-0EB1-4F41-ADDA-F423A4DC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4A"/>
    <w:pPr>
      <w:spacing w:after="200" w:line="276" w:lineRule="auto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2018-11-16T09:34:00Z</dcterms:created>
  <dcterms:modified xsi:type="dcterms:W3CDTF">2018-11-16T09:34:00Z</dcterms:modified>
</cp:coreProperties>
</file>